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3276992D" w14:textId="0B07A8A1" w:rsidR="002361F3" w:rsidRPr="00FC15CC" w:rsidRDefault="00354B23" w:rsidP="002361F3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2361F3" w:rsidRPr="0055294C">
        <w:rPr>
          <w:rFonts w:cs="Arial"/>
          <w:b/>
          <w:sz w:val="24"/>
          <w:szCs w:val="24"/>
        </w:rPr>
        <w:t xml:space="preserve">Indagine di mercato </w:t>
      </w:r>
      <w:r w:rsidR="002361F3">
        <w:rPr>
          <w:rFonts w:cstheme="minorHAnsi"/>
          <w:b/>
          <w:sz w:val="24"/>
          <w:szCs w:val="24"/>
        </w:rPr>
        <w:t xml:space="preserve">per acquisire manifestazioni di interesse finalizzate all’affidamento </w:t>
      </w:r>
      <w:r w:rsidR="002361F3" w:rsidRPr="007319E6">
        <w:rPr>
          <w:rFonts w:cstheme="minorHAnsi"/>
          <w:b/>
          <w:sz w:val="24"/>
          <w:szCs w:val="24"/>
        </w:rPr>
        <w:t xml:space="preserve">diretto </w:t>
      </w:r>
      <w:r w:rsidR="002361F3" w:rsidRPr="00EF22EE">
        <w:rPr>
          <w:rFonts w:cstheme="minorHAnsi"/>
          <w:b/>
          <w:sz w:val="24"/>
          <w:szCs w:val="24"/>
        </w:rPr>
        <w:t>ai sensi dell’art. 1 comm</w:t>
      </w:r>
      <w:r w:rsidR="002361F3" w:rsidRPr="007319E6">
        <w:rPr>
          <w:rFonts w:cstheme="minorHAnsi"/>
          <w:b/>
          <w:sz w:val="24"/>
          <w:szCs w:val="24"/>
        </w:rPr>
        <w:t>a 2, lett. a) del D.L. n. 76/2020 conv. in Legge n. 120/2020 e s.m.i</w:t>
      </w:r>
      <w:r w:rsidR="002361F3" w:rsidRPr="0055294C">
        <w:rPr>
          <w:rFonts w:cstheme="minorHAnsi"/>
          <w:b/>
          <w:sz w:val="24"/>
          <w:szCs w:val="24"/>
        </w:rPr>
        <w:t>.</w:t>
      </w:r>
      <w:r w:rsidR="002361F3">
        <w:rPr>
          <w:rFonts w:cstheme="minorHAnsi"/>
          <w:b/>
          <w:sz w:val="24"/>
          <w:szCs w:val="24"/>
        </w:rPr>
        <w:t xml:space="preserve"> </w:t>
      </w:r>
      <w:r w:rsidR="002361F3" w:rsidRPr="00553094">
        <w:rPr>
          <w:rFonts w:cs="Arial"/>
          <w:b/>
          <w:sz w:val="24"/>
          <w:szCs w:val="24"/>
        </w:rPr>
        <w:t xml:space="preserve">dei “Servizi </w:t>
      </w:r>
      <w:r w:rsidR="002361F3">
        <w:rPr>
          <w:rFonts w:cs="Arial"/>
          <w:b/>
          <w:sz w:val="24"/>
          <w:szCs w:val="24"/>
        </w:rPr>
        <w:t xml:space="preserve">di </w:t>
      </w:r>
      <w:r w:rsidR="00BB7FB1">
        <w:rPr>
          <w:rFonts w:cs="Arial"/>
          <w:b/>
          <w:sz w:val="24"/>
          <w:szCs w:val="24"/>
        </w:rPr>
        <w:t>controllo</w:t>
      </w:r>
      <w:r w:rsidR="002361F3">
        <w:rPr>
          <w:rFonts w:cs="Arial"/>
          <w:b/>
          <w:sz w:val="24"/>
          <w:szCs w:val="24"/>
        </w:rPr>
        <w:t xml:space="preserve"> ex post dei Piani formativi finanziati da FONDIR sugli Avvisi 2023 - 2024</w:t>
      </w:r>
      <w:r w:rsidR="002361F3" w:rsidRPr="00553094">
        <w:rPr>
          <w:rFonts w:cs="Arial"/>
          <w:b/>
          <w:sz w:val="24"/>
          <w:szCs w:val="24"/>
        </w:rPr>
        <w:t>”</w:t>
      </w:r>
      <w:r w:rsidR="002361F3">
        <w:rPr>
          <w:rFonts w:cs="Arial"/>
          <w:b/>
          <w:sz w:val="24"/>
          <w:szCs w:val="24"/>
        </w:rPr>
        <w:t>.</w:t>
      </w:r>
    </w:p>
    <w:p w14:paraId="106385CE" w14:textId="0ADF161D" w:rsidR="000F1E50" w:rsidRPr="00A0200A" w:rsidRDefault="000F1E50" w:rsidP="002361F3">
      <w:pPr>
        <w:spacing w:after="12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3E32DC" w:rsidRDefault="00CF31C1" w:rsidP="003E32DC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b/>
          <w:bCs/>
          <w:iCs/>
          <w:sz w:val="24"/>
          <w:szCs w:val="24"/>
        </w:rPr>
      </w:pPr>
      <w:r w:rsidRPr="003E32DC">
        <w:rPr>
          <w:rFonts w:cs="Arial"/>
          <w:b/>
          <w:bCs/>
          <w:iCs/>
          <w:sz w:val="24"/>
          <w:szCs w:val="24"/>
        </w:rPr>
        <w:t>Requisiti relativi alla situazione personale e professionale</w:t>
      </w:r>
    </w:p>
    <w:p w14:paraId="4E24B524" w14:textId="77777777" w:rsidR="009C46F4" w:rsidRPr="00A33E9C" w:rsidRDefault="009C46F4" w:rsidP="009C46F4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1134" w:hanging="283"/>
        <w:jc w:val="both"/>
        <w:rPr>
          <w:sz w:val="24"/>
          <w:szCs w:val="24"/>
        </w:rPr>
      </w:pPr>
      <w:r w:rsidRPr="00A33E9C">
        <w:rPr>
          <w:sz w:val="24"/>
          <w:szCs w:val="24"/>
        </w:rPr>
        <w:t>insussistenza dei motivi di esclusione di cui all’art. 80 del d.lgs. n. 50/2016;</w:t>
      </w:r>
    </w:p>
    <w:p w14:paraId="26438079" w14:textId="77777777" w:rsidR="002361F3" w:rsidRDefault="002361F3" w:rsidP="002361F3">
      <w:pPr>
        <w:pStyle w:val="Paragrafoelenco"/>
        <w:numPr>
          <w:ilvl w:val="0"/>
          <w:numId w:val="13"/>
        </w:numPr>
        <w:suppressAutoHyphens/>
        <w:spacing w:after="0" w:line="264" w:lineRule="auto"/>
        <w:ind w:left="1134" w:hanging="283"/>
        <w:contextualSpacing w:val="0"/>
        <w:jc w:val="both"/>
        <w:rPr>
          <w:rFonts w:cstheme="minorHAnsi"/>
          <w:sz w:val="24"/>
          <w:szCs w:val="24"/>
        </w:rPr>
      </w:pPr>
      <w:r w:rsidRPr="00823F3A">
        <w:rPr>
          <w:rFonts w:cstheme="minorHAnsi"/>
          <w:sz w:val="24"/>
          <w:szCs w:val="24"/>
        </w:rPr>
        <w:t>iscrizione al Registro dei revisori legali tenuto dal MEF;</w:t>
      </w:r>
    </w:p>
    <w:p w14:paraId="06A463BF" w14:textId="77777777" w:rsidR="002361F3" w:rsidRPr="00823F3A" w:rsidRDefault="002361F3" w:rsidP="002361F3">
      <w:p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37BD776A" w14:textId="77777777" w:rsidR="00CF31C1" w:rsidRPr="00816903" w:rsidRDefault="00CF31C1" w:rsidP="003E32DC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b/>
          <w:bCs/>
          <w:iCs/>
          <w:sz w:val="24"/>
          <w:szCs w:val="24"/>
        </w:rPr>
      </w:pPr>
      <w:r w:rsidRPr="00816903">
        <w:rPr>
          <w:rFonts w:cs="Arial"/>
          <w:b/>
          <w:bCs/>
          <w:iCs/>
          <w:sz w:val="24"/>
          <w:szCs w:val="24"/>
        </w:rPr>
        <w:t>Requisiti di capacità economica e finanziaria</w:t>
      </w:r>
    </w:p>
    <w:p w14:paraId="157A252E" w14:textId="62039228" w:rsidR="002361F3" w:rsidRPr="002361F3" w:rsidRDefault="002361F3" w:rsidP="00415227">
      <w:pPr>
        <w:pStyle w:val="Paragrafoelenco"/>
        <w:numPr>
          <w:ilvl w:val="0"/>
          <w:numId w:val="13"/>
        </w:numPr>
        <w:spacing w:after="0" w:line="264" w:lineRule="auto"/>
        <w:ind w:left="1134" w:hanging="283"/>
        <w:jc w:val="both"/>
        <w:rPr>
          <w:rFonts w:cs="Arial"/>
          <w:sz w:val="24"/>
          <w:szCs w:val="24"/>
        </w:rPr>
      </w:pPr>
      <w:r w:rsidRPr="002361F3">
        <w:rPr>
          <w:rFonts w:cs="Arial"/>
          <w:sz w:val="24"/>
          <w:szCs w:val="24"/>
        </w:rPr>
        <w:t>aver conseguito, negli ultimi tre esercizi sociali chiusi antecedenti la data di spedizione della lettera di invito, un fatturato complessivo non inferiore ad almeno il doppio dell’importo a base d’asta;</w:t>
      </w:r>
    </w:p>
    <w:p w14:paraId="01042B41" w14:textId="3553FD5C" w:rsidR="002B5A9A" w:rsidRDefault="002B5A9A" w:rsidP="009C46F4">
      <w:pPr>
        <w:pStyle w:val="Titolo2"/>
        <w:numPr>
          <w:ilvl w:val="0"/>
          <w:numId w:val="0"/>
        </w:numPr>
        <w:ind w:left="851"/>
      </w:pPr>
    </w:p>
    <w:p w14:paraId="722B915A" w14:textId="77777777" w:rsidR="00415227" w:rsidRPr="00415227" w:rsidRDefault="00415227" w:rsidP="00415227"/>
    <w:p w14:paraId="07D49B37" w14:textId="27EE6E24" w:rsidR="009C46F4" w:rsidRPr="004E5FB9" w:rsidRDefault="009C46F4" w:rsidP="009C46F4">
      <w:pPr>
        <w:pStyle w:val="Titolo2"/>
        <w:numPr>
          <w:ilvl w:val="0"/>
          <w:numId w:val="0"/>
        </w:numPr>
        <w:ind w:left="851"/>
      </w:pPr>
      <w:r w:rsidRPr="004E5FB9">
        <w:lastRenderedPageBreak/>
        <w:t>Requisiti di capacità tecnica</w:t>
      </w:r>
    </w:p>
    <w:p w14:paraId="4BD1BEB9" w14:textId="5ABF5B0A" w:rsidR="002361F3" w:rsidRDefault="002361F3" w:rsidP="002361F3">
      <w:pPr>
        <w:pStyle w:val="Paragrafoelenco"/>
        <w:numPr>
          <w:ilvl w:val="0"/>
          <w:numId w:val="13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2361F3">
        <w:rPr>
          <w:rFonts w:cstheme="minorHAnsi"/>
          <w:sz w:val="24"/>
          <w:szCs w:val="24"/>
        </w:rPr>
        <w:t>possesso di almeno n. 10 sedi operative distribuite sul territorio nazionale risultanti nella visura camerale;</w:t>
      </w:r>
    </w:p>
    <w:p w14:paraId="488EACC1" w14:textId="4D9010CB" w:rsidR="002361F3" w:rsidRDefault="002361F3" w:rsidP="002361F3">
      <w:pPr>
        <w:pStyle w:val="Paragrafoelenco"/>
        <w:numPr>
          <w:ilvl w:val="0"/>
          <w:numId w:val="13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2361F3">
        <w:rPr>
          <w:rFonts w:cstheme="minorHAnsi"/>
          <w:sz w:val="24"/>
          <w:szCs w:val="24"/>
        </w:rPr>
        <w:t>aver eseguito, nel triennio solare antecedente la data di spedizione della lettera di invito, servizi analoghi a quelli oggetto d’appalto, per un importo complessivo non inferiore all’importo a base d’asta;</w:t>
      </w:r>
    </w:p>
    <w:p w14:paraId="24863105" w14:textId="3A4C6C6B" w:rsidR="002361F3" w:rsidRPr="002361F3" w:rsidRDefault="002361F3" w:rsidP="002361F3">
      <w:pPr>
        <w:pStyle w:val="Paragrafoelenco"/>
        <w:numPr>
          <w:ilvl w:val="0"/>
          <w:numId w:val="13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2361F3">
        <w:rPr>
          <w:rFonts w:cstheme="minorHAnsi"/>
          <w:sz w:val="24"/>
          <w:szCs w:val="24"/>
        </w:rPr>
        <w:t xml:space="preserve">curriculum vitae </w:t>
      </w:r>
      <w:r w:rsidRPr="002361F3">
        <w:rPr>
          <w:rFonts w:eastAsiaTheme="minorEastAsia" w:cstheme="minorHAnsi"/>
          <w:sz w:val="24"/>
          <w:szCs w:val="24"/>
          <w:lang w:eastAsia="it-IT"/>
        </w:rPr>
        <w:t xml:space="preserve">di almeno n. 10 risorse </w:t>
      </w:r>
      <w:r w:rsidRPr="002361F3">
        <w:rPr>
          <w:rFonts w:cstheme="minorHAnsi"/>
          <w:sz w:val="24"/>
          <w:szCs w:val="24"/>
        </w:rPr>
        <w:t xml:space="preserve">del gruppo di lavoro da cui si evinca il possesso di </w:t>
      </w:r>
      <w:r w:rsidRPr="002361F3">
        <w:rPr>
          <w:rFonts w:eastAsiaTheme="minorEastAsia" w:cstheme="minorHAnsi"/>
          <w:sz w:val="24"/>
          <w:szCs w:val="24"/>
          <w:lang w:eastAsia="it-IT"/>
        </w:rPr>
        <w:t>diploma di laurea ai sensi dell’ordinamento previgente al decreto ministeriale 3 novembre 1999, n. 509, ovvero laurea specialistica o magistrale conseguita presso un’università statale della Repubblica italiana o presso un’università non statale abilitata a rilasciare titoli accademici aventi valore legale;</w:t>
      </w:r>
    </w:p>
    <w:p w14:paraId="4B135C8A" w14:textId="4783C61B" w:rsidR="002361F3" w:rsidRDefault="002361F3" w:rsidP="002361F3">
      <w:pPr>
        <w:pStyle w:val="Paragrafoelenco"/>
        <w:numPr>
          <w:ilvl w:val="0"/>
          <w:numId w:val="13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2361F3">
        <w:rPr>
          <w:rFonts w:cstheme="minorHAnsi"/>
          <w:sz w:val="24"/>
          <w:szCs w:val="24"/>
        </w:rPr>
        <w:t>curriculum vitae del capoprogetto da cui si evinca, oltre al diploma di laurea come al punto che precede, l’esperienza nel settore da almeno 10 anni;</w:t>
      </w:r>
    </w:p>
    <w:p w14:paraId="40D1FE2A" w14:textId="77777777" w:rsidR="002361F3" w:rsidRPr="002361F3" w:rsidRDefault="002361F3" w:rsidP="002361F3">
      <w:pPr>
        <w:pStyle w:val="Paragrafoelenco"/>
        <w:numPr>
          <w:ilvl w:val="0"/>
          <w:numId w:val="13"/>
        </w:num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  <w:r w:rsidRPr="002361F3">
        <w:rPr>
          <w:rFonts w:cstheme="minorHAnsi"/>
          <w:sz w:val="24"/>
          <w:szCs w:val="24"/>
        </w:rPr>
        <w:t>essere un operatore attivo nel settore oggetto dell’affidamento da almeno n. 5 anni, secondo quanto risultante nella visura camerale.</w:t>
      </w:r>
    </w:p>
    <w:p w14:paraId="14A0A21A" w14:textId="77777777" w:rsidR="005151D7" w:rsidRPr="00CA710C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3776" w14:textId="77777777" w:rsidR="0025577E" w:rsidRDefault="0025577E">
      <w:pPr>
        <w:spacing w:after="0" w:line="240" w:lineRule="auto"/>
      </w:pPr>
      <w:r>
        <w:separator/>
      </w:r>
    </w:p>
  </w:endnote>
  <w:endnote w:type="continuationSeparator" w:id="0">
    <w:p w14:paraId="79EEFFAF" w14:textId="77777777" w:rsidR="0025577E" w:rsidRDefault="0025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7D9D" w14:textId="77777777" w:rsidR="0025577E" w:rsidRDefault="0025577E">
      <w:pPr>
        <w:spacing w:after="0" w:line="240" w:lineRule="auto"/>
      </w:pPr>
      <w:r>
        <w:separator/>
      </w:r>
    </w:p>
  </w:footnote>
  <w:footnote w:type="continuationSeparator" w:id="0">
    <w:p w14:paraId="34179FF9" w14:textId="77777777" w:rsidR="0025577E" w:rsidRDefault="0025577E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0"/>
  </w:num>
  <w:num w:numId="2" w16cid:durableId="1889292181">
    <w:abstractNumId w:val="6"/>
  </w:num>
  <w:num w:numId="3" w16cid:durableId="502355228">
    <w:abstractNumId w:val="23"/>
  </w:num>
  <w:num w:numId="4" w16cid:durableId="1279868665">
    <w:abstractNumId w:val="5"/>
  </w:num>
  <w:num w:numId="5" w16cid:durableId="1133404668">
    <w:abstractNumId w:val="19"/>
  </w:num>
  <w:num w:numId="6" w16cid:durableId="1647591546">
    <w:abstractNumId w:val="17"/>
  </w:num>
  <w:num w:numId="7" w16cid:durableId="360201892">
    <w:abstractNumId w:val="12"/>
  </w:num>
  <w:num w:numId="8" w16cid:durableId="245657348">
    <w:abstractNumId w:val="18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4"/>
  </w:num>
  <w:num w:numId="20" w16cid:durableId="438136915">
    <w:abstractNumId w:val="22"/>
  </w:num>
  <w:num w:numId="21" w16cid:durableId="1554462865">
    <w:abstractNumId w:val="15"/>
  </w:num>
  <w:num w:numId="22" w16cid:durableId="1726370623">
    <w:abstractNumId w:val="0"/>
  </w:num>
  <w:num w:numId="23" w16cid:durableId="2077972524">
    <w:abstractNumId w:val="21"/>
  </w:num>
  <w:num w:numId="24" w16cid:durableId="468016728">
    <w:abstractNumId w:val="16"/>
  </w:num>
  <w:num w:numId="25" w16cid:durableId="212742145">
    <w:abstractNumId w:val="14"/>
  </w:num>
  <w:num w:numId="26" w16cid:durableId="540676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361F3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2DC"/>
    <w:rsid w:val="003E3EEC"/>
    <w:rsid w:val="003F4206"/>
    <w:rsid w:val="003F5D49"/>
    <w:rsid w:val="003F6E55"/>
    <w:rsid w:val="00415227"/>
    <w:rsid w:val="004448E3"/>
    <w:rsid w:val="004476DF"/>
    <w:rsid w:val="0045224F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A09FE"/>
    <w:rsid w:val="005D1060"/>
    <w:rsid w:val="00606136"/>
    <w:rsid w:val="00606801"/>
    <w:rsid w:val="006257B3"/>
    <w:rsid w:val="00634453"/>
    <w:rsid w:val="00680A2E"/>
    <w:rsid w:val="00684732"/>
    <w:rsid w:val="006A761D"/>
    <w:rsid w:val="00705357"/>
    <w:rsid w:val="0071111D"/>
    <w:rsid w:val="007310A2"/>
    <w:rsid w:val="00757FC3"/>
    <w:rsid w:val="007666DA"/>
    <w:rsid w:val="007736E4"/>
    <w:rsid w:val="00795DE0"/>
    <w:rsid w:val="007A1ABE"/>
    <w:rsid w:val="00800145"/>
    <w:rsid w:val="008042FC"/>
    <w:rsid w:val="00816903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F69D9"/>
    <w:rsid w:val="00A15D0C"/>
    <w:rsid w:val="00A23A80"/>
    <w:rsid w:val="00A329E9"/>
    <w:rsid w:val="00A45D61"/>
    <w:rsid w:val="00A530C0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B7FB1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E5F36"/>
    <w:rsid w:val="00CF31C1"/>
    <w:rsid w:val="00D1197F"/>
    <w:rsid w:val="00D54EF4"/>
    <w:rsid w:val="00D72AD0"/>
    <w:rsid w:val="00DA5E9D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2459C-EBD7-4430-B185-34F44DBFA4F9}"/>
</file>

<file path=customXml/itemProps2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Procedure</cp:lastModifiedBy>
  <cp:revision>22</cp:revision>
  <cp:lastPrinted>2016-06-17T07:52:00Z</cp:lastPrinted>
  <dcterms:created xsi:type="dcterms:W3CDTF">2022-01-11T16:54:00Z</dcterms:created>
  <dcterms:modified xsi:type="dcterms:W3CDTF">2023-04-05T09:48:00Z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